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52F" w:rsidRPr="007C49B1" w:rsidRDefault="007E752F" w:rsidP="00396BBF">
      <w:pPr>
        <w:spacing w:after="0" w:line="276" w:lineRule="auto"/>
        <w:jc w:val="both"/>
        <w:rPr>
          <w:rFonts w:ascii="Times New Roman" w:hAnsi="Times New Roman" w:cs="Times New Roman"/>
          <w:sz w:val="26"/>
          <w:szCs w:val="26"/>
        </w:rPr>
      </w:pPr>
    </w:p>
    <w:p w:rsidR="007C49B1" w:rsidRPr="00396BBF" w:rsidRDefault="007C49B1" w:rsidP="00396BBF">
      <w:pPr>
        <w:spacing w:after="0" w:line="276" w:lineRule="auto"/>
        <w:jc w:val="center"/>
        <w:rPr>
          <w:rFonts w:ascii="Times New Roman" w:hAnsi="Times New Roman" w:cs="Times New Roman"/>
          <w:b/>
          <w:sz w:val="30"/>
          <w:szCs w:val="30"/>
        </w:rPr>
      </w:pPr>
      <w:r w:rsidRPr="00396BBF">
        <w:rPr>
          <w:rFonts w:ascii="Times New Roman" w:hAnsi="Times New Roman" w:cs="Times New Roman"/>
          <w:b/>
          <w:sz w:val="30"/>
          <w:szCs w:val="30"/>
        </w:rPr>
        <w:t>THESIS INTRODUCTION</w:t>
      </w:r>
    </w:p>
    <w:p w:rsidR="007E752F" w:rsidRPr="007C49B1" w:rsidRDefault="007E752F" w:rsidP="00396BBF">
      <w:pPr>
        <w:spacing w:after="0" w:line="276" w:lineRule="auto"/>
        <w:jc w:val="both"/>
        <w:rPr>
          <w:rFonts w:ascii="Times New Roman" w:hAnsi="Times New Roman" w:cs="Times New Roman"/>
          <w:sz w:val="26"/>
          <w:szCs w:val="26"/>
        </w:rPr>
      </w:pPr>
    </w:p>
    <w:p w:rsidR="007E752F" w:rsidRPr="00673C82" w:rsidRDefault="007E752F" w:rsidP="0066042F">
      <w:pPr>
        <w:spacing w:after="0" w:line="276" w:lineRule="auto"/>
        <w:ind w:left="426"/>
        <w:jc w:val="both"/>
        <w:rPr>
          <w:rFonts w:ascii="Times New Roman" w:hAnsi="Times New Roman" w:cs="Times New Roman"/>
          <w:b/>
          <w:sz w:val="26"/>
          <w:szCs w:val="26"/>
        </w:rPr>
      </w:pPr>
      <w:r w:rsidRPr="007C49B1">
        <w:rPr>
          <w:rFonts w:ascii="Times New Roman" w:hAnsi="Times New Roman" w:cs="Times New Roman"/>
          <w:sz w:val="26"/>
          <w:szCs w:val="26"/>
        </w:rPr>
        <w:t xml:space="preserve">Thesis Title: </w:t>
      </w:r>
      <w:r w:rsidR="00673C82" w:rsidRPr="00673C82">
        <w:rPr>
          <w:rFonts w:ascii="Times New Roman" w:hAnsi="Times New Roman" w:cs="Times New Roman"/>
          <w:b/>
          <w:sz w:val="26"/>
          <w:szCs w:val="26"/>
        </w:rPr>
        <w:t>Adaptive Culture to the sea through livelihoods and beliefs of coastal fishing c</w:t>
      </w:r>
      <w:r w:rsidRPr="00673C82">
        <w:rPr>
          <w:rFonts w:ascii="Times New Roman" w:hAnsi="Times New Roman" w:cs="Times New Roman"/>
          <w:b/>
          <w:sz w:val="26"/>
          <w:szCs w:val="26"/>
        </w:rPr>
        <w:t>ommunities in Bà Rịa - Vũng Tàu</w:t>
      </w:r>
    </w:p>
    <w:p w:rsidR="0066042F" w:rsidRPr="00E638B3" w:rsidRDefault="0066042F" w:rsidP="0066042F">
      <w:pPr>
        <w:tabs>
          <w:tab w:val="left" w:leader="dot" w:pos="9639"/>
          <w:tab w:val="right" w:pos="9700"/>
          <w:tab w:val="left" w:pos="11499"/>
          <w:tab w:val="decimal" w:pos="11600"/>
        </w:tabs>
        <w:spacing w:before="60" w:after="60" w:line="312" w:lineRule="auto"/>
        <w:ind w:left="426"/>
        <w:jc w:val="both"/>
        <w:rPr>
          <w:rFonts w:ascii="Times New Roman" w:hAnsi="Times New Roman"/>
          <w:iCs/>
          <w:sz w:val="26"/>
          <w:szCs w:val="26"/>
        </w:rPr>
      </w:pPr>
      <w:r>
        <w:rPr>
          <w:rFonts w:ascii="Times New Roman" w:hAnsi="Times New Roman" w:cs="Times New Roman"/>
          <w:sz w:val="26"/>
          <w:szCs w:val="26"/>
        </w:rPr>
        <w:t xml:space="preserve">- </w:t>
      </w:r>
      <w:r w:rsidRPr="00E638B3">
        <w:rPr>
          <w:rFonts w:ascii="Times New Roman" w:hAnsi="Times New Roman"/>
          <w:iCs/>
          <w:sz w:val="26"/>
          <w:szCs w:val="26"/>
        </w:rPr>
        <w:t xml:space="preserve">Majority: </w:t>
      </w:r>
      <w:bookmarkStart w:id="0" w:name="_Hlk173270203"/>
      <w:r w:rsidRPr="00E638B3">
        <w:rPr>
          <w:rFonts w:ascii="Times New Roman" w:hAnsi="Times New Roman"/>
          <w:iCs/>
          <w:sz w:val="26"/>
          <w:szCs w:val="26"/>
        </w:rPr>
        <w:t>Cultur</w:t>
      </w:r>
      <w:r>
        <w:rPr>
          <w:rFonts w:ascii="Times New Roman" w:hAnsi="Times New Roman"/>
          <w:iCs/>
          <w:sz w:val="26"/>
          <w:szCs w:val="26"/>
        </w:rPr>
        <w:t>ology</w:t>
      </w:r>
      <w:bookmarkEnd w:id="0"/>
    </w:p>
    <w:p w:rsidR="007E752F" w:rsidRPr="007C49B1" w:rsidRDefault="00673C82" w:rsidP="0066042F">
      <w:pPr>
        <w:spacing w:after="0" w:line="276"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Code: 9229040</w:t>
      </w:r>
    </w:p>
    <w:p w:rsidR="007C49B1" w:rsidRPr="007C49B1" w:rsidRDefault="00673C82" w:rsidP="0066042F">
      <w:pPr>
        <w:spacing w:after="0" w:line="276"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7C49B1" w:rsidRPr="007C49B1">
        <w:rPr>
          <w:rFonts w:ascii="Times New Roman" w:hAnsi="Times New Roman" w:cs="Times New Roman"/>
          <w:sz w:val="26"/>
          <w:szCs w:val="26"/>
        </w:rPr>
        <w:t>Author: Bùi Thị Hoa</w:t>
      </w:r>
    </w:p>
    <w:p w:rsidR="007E752F" w:rsidRPr="007C49B1" w:rsidRDefault="00673C82" w:rsidP="0066042F">
      <w:pPr>
        <w:spacing w:after="0" w:line="276" w:lineRule="auto"/>
        <w:ind w:left="426"/>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Training Institution: University of Social Sciences and Humanities - Vietnam National University, Ho Chi Minh City</w:t>
      </w:r>
    </w:p>
    <w:p w:rsidR="007E752F" w:rsidRPr="007C49B1" w:rsidRDefault="007E752F" w:rsidP="00396BBF">
      <w:pPr>
        <w:spacing w:after="0" w:line="276" w:lineRule="auto"/>
        <w:jc w:val="both"/>
        <w:rPr>
          <w:rFonts w:ascii="Times New Roman" w:hAnsi="Times New Roman" w:cs="Times New Roman"/>
          <w:sz w:val="26"/>
          <w:szCs w:val="26"/>
        </w:rPr>
      </w:pPr>
    </w:p>
    <w:p w:rsidR="007E752F" w:rsidRPr="00673C82" w:rsidRDefault="007E752F" w:rsidP="00396BBF">
      <w:pPr>
        <w:spacing w:after="0" w:line="276" w:lineRule="auto"/>
        <w:jc w:val="both"/>
        <w:rPr>
          <w:rFonts w:ascii="Times New Roman" w:hAnsi="Times New Roman" w:cs="Times New Roman"/>
          <w:b/>
          <w:sz w:val="26"/>
          <w:szCs w:val="26"/>
        </w:rPr>
      </w:pPr>
      <w:r w:rsidRPr="00673C82">
        <w:rPr>
          <w:rFonts w:ascii="Times New Roman" w:hAnsi="Times New Roman" w:cs="Times New Roman"/>
          <w:b/>
          <w:sz w:val="26"/>
          <w:szCs w:val="26"/>
        </w:rPr>
        <w:t>1. Research Objectives</w:t>
      </w:r>
    </w:p>
    <w:p w:rsidR="007E752F" w:rsidRPr="007C49B1" w:rsidRDefault="007E752F" w:rsidP="00E31816">
      <w:pPr>
        <w:spacing w:after="0" w:line="276" w:lineRule="auto"/>
        <w:ind w:firstLine="284"/>
        <w:jc w:val="both"/>
        <w:rPr>
          <w:rFonts w:ascii="Times New Roman" w:hAnsi="Times New Roman" w:cs="Times New Roman"/>
          <w:sz w:val="26"/>
          <w:szCs w:val="26"/>
        </w:rPr>
      </w:pPr>
      <w:r w:rsidRPr="007C49B1">
        <w:rPr>
          <w:rFonts w:ascii="Times New Roman" w:hAnsi="Times New Roman" w:cs="Times New Roman"/>
          <w:sz w:val="26"/>
          <w:szCs w:val="26"/>
        </w:rPr>
        <w:t>The thesis aims to analyze and clarify the cultural practices of coastal fishing communities in Bà Rịa - Vũng Tàu (BR-VT) as a result of their cultural adaptation to the marine ecological environment. Specifically, it explores and explains the characteristics and cultural values associated with the sea through the livelihoods of fishing and the belief practices of the community. Additionally, the thesis seeks to elucidate the dialectical relationship between livelihoods and beliefs in their close connection to the marine environment, contextualized within the current state of the fishing industry and marine resources, to identify emerging trends in cultural adaptation within the community.</w:t>
      </w:r>
    </w:p>
    <w:p w:rsidR="007E752F" w:rsidRPr="0011030D" w:rsidRDefault="007E752F" w:rsidP="00396BBF">
      <w:pPr>
        <w:spacing w:after="0" w:line="276" w:lineRule="auto"/>
        <w:jc w:val="both"/>
        <w:rPr>
          <w:rFonts w:ascii="Times New Roman" w:hAnsi="Times New Roman" w:cs="Times New Roman"/>
          <w:b/>
          <w:sz w:val="26"/>
          <w:szCs w:val="26"/>
        </w:rPr>
      </w:pPr>
      <w:r w:rsidRPr="0011030D">
        <w:rPr>
          <w:rFonts w:ascii="Times New Roman" w:hAnsi="Times New Roman" w:cs="Times New Roman"/>
          <w:b/>
          <w:sz w:val="26"/>
          <w:szCs w:val="26"/>
        </w:rPr>
        <w:t>2. Research Methods</w:t>
      </w:r>
    </w:p>
    <w:p w:rsidR="007E752F" w:rsidRPr="007C49B1" w:rsidRDefault="007E752F" w:rsidP="00E31816">
      <w:pPr>
        <w:spacing w:after="0" w:line="276" w:lineRule="auto"/>
        <w:ind w:firstLine="284"/>
        <w:jc w:val="both"/>
        <w:rPr>
          <w:rFonts w:ascii="Times New Roman" w:hAnsi="Times New Roman" w:cs="Times New Roman"/>
          <w:sz w:val="26"/>
          <w:szCs w:val="26"/>
        </w:rPr>
      </w:pPr>
      <w:r w:rsidRPr="007C49B1">
        <w:rPr>
          <w:rFonts w:ascii="Times New Roman" w:hAnsi="Times New Roman" w:cs="Times New Roman"/>
          <w:sz w:val="26"/>
          <w:szCs w:val="26"/>
        </w:rPr>
        <w:t>The thesis employs an interdisciplinary approach, system approach, and historical-contextual approach, utilizing case study research, qualitative research methods (such as observation, in-depth interviews, and semi-structured interviews), as well as comparative methods (synchronic and diachronic) and methods of document synthesis and analysis. These methods are used to address questions regarding the origins and foundations of the cultural and socio-cultural characteristics, which are the results of adaptation to the sea. This includes adaptation through reliance on the sea, community strength, creativity, and proactive flexibility to maintain economic survival and cultural identity.</w:t>
      </w:r>
    </w:p>
    <w:p w:rsidR="007E752F" w:rsidRPr="0011030D" w:rsidRDefault="007E752F" w:rsidP="00396BBF">
      <w:pPr>
        <w:spacing w:after="0" w:line="276" w:lineRule="auto"/>
        <w:jc w:val="both"/>
        <w:rPr>
          <w:rFonts w:ascii="Times New Roman" w:hAnsi="Times New Roman" w:cs="Times New Roman"/>
          <w:b/>
          <w:sz w:val="26"/>
          <w:szCs w:val="26"/>
        </w:rPr>
      </w:pPr>
      <w:r w:rsidRPr="0011030D">
        <w:rPr>
          <w:rFonts w:ascii="Times New Roman" w:hAnsi="Times New Roman" w:cs="Times New Roman"/>
          <w:b/>
          <w:sz w:val="26"/>
          <w:szCs w:val="26"/>
        </w:rPr>
        <w:t>3. Thesis Structure</w:t>
      </w:r>
    </w:p>
    <w:p w:rsidR="007E752F" w:rsidRPr="007C49B1" w:rsidRDefault="007E752F" w:rsidP="00396BBF">
      <w:pPr>
        <w:spacing w:after="0" w:line="276" w:lineRule="auto"/>
        <w:jc w:val="both"/>
        <w:rPr>
          <w:rFonts w:ascii="Times New Roman" w:hAnsi="Times New Roman" w:cs="Times New Roman"/>
          <w:sz w:val="26"/>
          <w:szCs w:val="26"/>
        </w:rPr>
      </w:pPr>
      <w:r w:rsidRPr="007C49B1">
        <w:rPr>
          <w:rFonts w:ascii="Times New Roman" w:hAnsi="Times New Roman" w:cs="Times New Roman"/>
          <w:sz w:val="26"/>
          <w:szCs w:val="26"/>
        </w:rPr>
        <w:t>In addition to the introduction, conclusion, references, and related appendices, the thesis is structured as follows:</w:t>
      </w:r>
    </w:p>
    <w:p w:rsidR="007E752F" w:rsidRPr="007C49B1" w:rsidRDefault="0011030D" w:rsidP="00396BBF">
      <w:pPr>
        <w:spacing w:after="0" w:line="276" w:lineRule="auto"/>
        <w:jc w:val="both"/>
        <w:rPr>
          <w:rFonts w:ascii="Times New Roman" w:hAnsi="Times New Roman" w:cs="Times New Roman"/>
          <w:sz w:val="26"/>
          <w:szCs w:val="26"/>
        </w:rPr>
      </w:pPr>
      <w:r>
        <w:rPr>
          <w:rFonts w:ascii="Times New Roman" w:hAnsi="Times New Roman" w:cs="Times New Roman"/>
          <w:sz w:val="26"/>
          <w:szCs w:val="26"/>
        </w:rPr>
        <w:t>-</w:t>
      </w:r>
      <w:r w:rsidR="00A6047C">
        <w:rPr>
          <w:rFonts w:ascii="Times New Roman" w:hAnsi="Times New Roman" w:cs="Times New Roman"/>
          <w:sz w:val="26"/>
          <w:szCs w:val="26"/>
        </w:rPr>
        <w:t xml:space="preserve"> Chapter 1: Theoretical and practical f</w:t>
      </w:r>
      <w:r w:rsidR="007E752F" w:rsidRPr="007C49B1">
        <w:rPr>
          <w:rFonts w:ascii="Times New Roman" w:hAnsi="Times New Roman" w:cs="Times New Roman"/>
          <w:sz w:val="26"/>
          <w:szCs w:val="26"/>
        </w:rPr>
        <w:t>oundations.</w:t>
      </w:r>
    </w:p>
    <w:p w:rsidR="007E752F" w:rsidRPr="007C49B1" w:rsidRDefault="0011030D" w:rsidP="00396BBF">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 xml:space="preserve">Chapter 2: </w:t>
      </w:r>
      <w:r w:rsidR="00A6047C">
        <w:rPr>
          <w:rFonts w:ascii="Times New Roman" w:hAnsi="Times New Roman" w:cs="Times New Roman"/>
          <w:sz w:val="26"/>
          <w:szCs w:val="26"/>
        </w:rPr>
        <w:t>Adaptive c</w:t>
      </w:r>
      <w:r w:rsidR="0047203E">
        <w:rPr>
          <w:rFonts w:ascii="Times New Roman" w:hAnsi="Times New Roman" w:cs="Times New Roman"/>
          <w:sz w:val="26"/>
          <w:szCs w:val="26"/>
        </w:rPr>
        <w:t xml:space="preserve">ulture </w:t>
      </w:r>
      <w:r w:rsidR="00A6047C">
        <w:rPr>
          <w:rFonts w:ascii="Times New Roman" w:hAnsi="Times New Roman" w:cs="Times New Roman"/>
          <w:sz w:val="26"/>
          <w:szCs w:val="26"/>
        </w:rPr>
        <w:t>to the s</w:t>
      </w:r>
      <w:r w:rsidR="007E752F" w:rsidRPr="007C49B1">
        <w:rPr>
          <w:rFonts w:ascii="Times New Roman" w:hAnsi="Times New Roman" w:cs="Times New Roman"/>
          <w:sz w:val="26"/>
          <w:szCs w:val="26"/>
        </w:rPr>
        <w:t>ea th</w:t>
      </w:r>
      <w:r w:rsidR="00A6047C">
        <w:rPr>
          <w:rFonts w:ascii="Times New Roman" w:hAnsi="Times New Roman" w:cs="Times New Roman"/>
          <w:sz w:val="26"/>
          <w:szCs w:val="26"/>
        </w:rPr>
        <w:t>rough the livelihoods of coastal fishing c</w:t>
      </w:r>
      <w:r w:rsidR="007E752F" w:rsidRPr="007C49B1">
        <w:rPr>
          <w:rFonts w:ascii="Times New Roman" w:hAnsi="Times New Roman" w:cs="Times New Roman"/>
          <w:sz w:val="26"/>
          <w:szCs w:val="26"/>
        </w:rPr>
        <w:t>ommunities in Bà Rịa - Vũng Tàu.</w:t>
      </w:r>
    </w:p>
    <w:p w:rsidR="007E752F" w:rsidRDefault="0011030D" w:rsidP="00396BBF">
      <w:pPr>
        <w:spacing w:after="0" w:line="276" w:lineRule="auto"/>
        <w:jc w:val="both"/>
        <w:rPr>
          <w:rFonts w:ascii="Times New Roman" w:hAnsi="Times New Roman" w:cs="Times New Roman"/>
          <w:sz w:val="26"/>
          <w:szCs w:val="26"/>
        </w:rPr>
      </w:pPr>
      <w:r>
        <w:rPr>
          <w:rFonts w:ascii="Times New Roman" w:hAnsi="Times New Roman" w:cs="Times New Roman"/>
          <w:sz w:val="26"/>
          <w:szCs w:val="26"/>
        </w:rPr>
        <w:t>-</w:t>
      </w:r>
      <w:r w:rsidR="007E752F" w:rsidRPr="007C49B1">
        <w:rPr>
          <w:rFonts w:ascii="Times New Roman" w:hAnsi="Times New Roman" w:cs="Times New Roman"/>
          <w:sz w:val="26"/>
          <w:szCs w:val="26"/>
        </w:rPr>
        <w:t xml:space="preserve"> Chapter 3: </w:t>
      </w:r>
      <w:r w:rsidR="00A6047C">
        <w:rPr>
          <w:rFonts w:ascii="Times New Roman" w:hAnsi="Times New Roman" w:cs="Times New Roman"/>
          <w:sz w:val="26"/>
          <w:szCs w:val="26"/>
        </w:rPr>
        <w:t>Adaptive culture to the sea through the beliefs of coastal fishing c</w:t>
      </w:r>
      <w:r w:rsidR="007E752F" w:rsidRPr="007C49B1">
        <w:rPr>
          <w:rFonts w:ascii="Times New Roman" w:hAnsi="Times New Roman" w:cs="Times New Roman"/>
          <w:sz w:val="26"/>
          <w:szCs w:val="26"/>
        </w:rPr>
        <w:t>ommunities in Bà Rịa - Vũng Tàu.</w:t>
      </w:r>
    </w:p>
    <w:p w:rsidR="0011030D" w:rsidRDefault="0011030D" w:rsidP="00396BBF">
      <w:pPr>
        <w:spacing w:after="0" w:line="276" w:lineRule="auto"/>
        <w:jc w:val="both"/>
        <w:rPr>
          <w:rFonts w:ascii="Times New Roman" w:hAnsi="Times New Roman" w:cs="Times New Roman"/>
          <w:sz w:val="26"/>
          <w:szCs w:val="26"/>
        </w:rPr>
      </w:pPr>
    </w:p>
    <w:p w:rsidR="0011030D" w:rsidRPr="007C49B1" w:rsidRDefault="0011030D" w:rsidP="00396BBF">
      <w:pPr>
        <w:spacing w:after="0" w:line="276" w:lineRule="auto"/>
        <w:jc w:val="both"/>
        <w:rPr>
          <w:rFonts w:ascii="Times New Roman" w:hAnsi="Times New Roman" w:cs="Times New Roman"/>
          <w:sz w:val="26"/>
          <w:szCs w:val="26"/>
        </w:rPr>
      </w:pPr>
    </w:p>
    <w:p w:rsidR="007E752F" w:rsidRPr="0011030D" w:rsidRDefault="007E752F" w:rsidP="00396BBF">
      <w:pPr>
        <w:spacing w:after="0" w:line="276" w:lineRule="auto"/>
        <w:jc w:val="both"/>
        <w:rPr>
          <w:rFonts w:ascii="Times New Roman" w:hAnsi="Times New Roman" w:cs="Times New Roman"/>
          <w:b/>
          <w:sz w:val="26"/>
          <w:szCs w:val="26"/>
        </w:rPr>
      </w:pPr>
      <w:r w:rsidRPr="0011030D">
        <w:rPr>
          <w:rFonts w:ascii="Times New Roman" w:hAnsi="Times New Roman" w:cs="Times New Roman"/>
          <w:b/>
          <w:sz w:val="26"/>
          <w:szCs w:val="26"/>
        </w:rPr>
        <w:t>4. Main Research Findings</w:t>
      </w:r>
    </w:p>
    <w:p w:rsidR="007E752F" w:rsidRPr="007C49B1" w:rsidRDefault="0011030D" w:rsidP="00E31816">
      <w:pPr>
        <w:spacing w:after="0"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The thesis clarifies the conceptual framework related to cultural adaptation to the sea through the livelihoods of fishing and belief practices of coastal communities in BR-VT, approached through an interdisciplinary, systemic, and historical-contextual perspective. The theoretical framework is based on traditional cultural ecology theory, applied to explain the interactive relationship between the marine environment and culture, revealing how fishermen use culture to adapt to the opportunities, challenges, limitations, and environmental changes posed by the sea. Additionally, the thesis integrates psychological functionalism, cultural materialism, and process theory to further analyze and explain the adaptive functions of beliefs and identify new adaptive dynamics of fishermen in response to changes in marine resources, environment, and the current context of the fishing industry.</w:t>
      </w:r>
    </w:p>
    <w:p w:rsidR="007E752F" w:rsidRPr="007C49B1" w:rsidRDefault="0011030D" w:rsidP="00E31816">
      <w:pPr>
        <w:spacing w:after="0"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The thesis focuses on elucidating the aspect of adaptation through the fishing livelihoods of BR-VT fishermen. They have enhanced their adaptation to the sea by accumulating seafaring experiences into professional knowledge, exploiting marine ecosystems, and diversifying fishing practices with appropriate techniques (inshore, offshore, coastal zones), to sustain survival. This reflects the nature of the marine ecological environment and the cultural adaptability of fishermen in the face of risks and uncertainties at sea. Fishing, more than just a livelihood, dictates the daily life structure, becoming a meaningful activity that forms a supportive community oriented towards the sea.</w:t>
      </w:r>
    </w:p>
    <w:p w:rsidR="007E752F" w:rsidRDefault="0011030D" w:rsidP="00E31816">
      <w:pPr>
        <w:spacing w:after="0"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w:t>
      </w:r>
      <w:r w:rsidR="007E752F" w:rsidRPr="007C49B1">
        <w:rPr>
          <w:rFonts w:ascii="Times New Roman" w:hAnsi="Times New Roman" w:cs="Times New Roman"/>
          <w:sz w:val="26"/>
          <w:szCs w:val="26"/>
        </w:rPr>
        <w:t>The thesis also clarifies the aspect of cultural adaptation to the sea through the traditional belief practices of BR-VT fishermen. The fishermen’s beliefs are shaped by ecological and occupational factors, closely linked to the livelihood of fishing. Their practice of various taboos and the organization of traditional rituals (before, during, and after fishing trips) to express reverence, gratitude, and belief in luck and hope for safe voyages has become a part of spiritual adaptation, balancing the risks, and forming an essential cultural element of the fishermen’s lives. This represents a natural and creative adaptive behavior in connecting with the sea. That belief has connected centuries-old fishing traditions with the current modernization of the fishing industry among coastal communities in BR-VT</w:t>
      </w:r>
      <w:r w:rsidR="003C47BB">
        <w:rPr>
          <w:rFonts w:ascii="Times New Roman" w:hAnsi="Times New Roman" w:cs="Times New Roman"/>
          <w:sz w:val="26"/>
          <w:szCs w:val="26"/>
        </w:rPr>
        <w:t>./.</w:t>
      </w:r>
      <w:bookmarkStart w:id="1" w:name="_GoBack"/>
      <w:bookmarkEnd w:id="1"/>
    </w:p>
    <w:p w:rsidR="00B332D6" w:rsidRDefault="00B332D6" w:rsidP="00396BBF">
      <w:pPr>
        <w:spacing w:after="0" w:line="276" w:lineRule="auto"/>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2408"/>
      </w:tblGrid>
      <w:tr w:rsidR="00576F2A" w:rsidTr="00007455">
        <w:tc>
          <w:tcPr>
            <w:tcW w:w="7230" w:type="dxa"/>
          </w:tcPr>
          <w:p w:rsidR="00576F2A" w:rsidRPr="00AC6578" w:rsidRDefault="00576F2A" w:rsidP="00007455">
            <w:pPr>
              <w:spacing w:line="276" w:lineRule="auto"/>
              <w:jc w:val="both"/>
              <w:rPr>
                <w:rFonts w:ascii="Times New Roman" w:hAnsi="Times New Roman" w:cs="Times New Roman"/>
                <w:sz w:val="26"/>
                <w:szCs w:val="26"/>
              </w:rPr>
            </w:pPr>
            <w:r>
              <w:rPr>
                <w:rFonts w:ascii="Times New Roman" w:hAnsi="Times New Roman"/>
                <w:b/>
                <w:sz w:val="26"/>
                <w:szCs w:val="26"/>
                <w:lang w:val="nl-NL"/>
              </w:rPr>
              <w:t xml:space="preserve">                         </w:t>
            </w:r>
            <w:r w:rsidRPr="00AC6578">
              <w:rPr>
                <w:rFonts w:ascii="Times New Roman" w:hAnsi="Times New Roman" w:cs="Times New Roman"/>
                <w:sz w:val="26"/>
                <w:szCs w:val="26"/>
              </w:rPr>
              <w:t>Supervisors</w:t>
            </w:r>
          </w:p>
          <w:p w:rsidR="00576F2A" w:rsidRDefault="00576F2A" w:rsidP="00007455">
            <w:pPr>
              <w:spacing w:before="120" w:line="276" w:lineRule="auto"/>
              <w:jc w:val="both"/>
              <w:rPr>
                <w:rFonts w:ascii="Times New Roman" w:hAnsi="Times New Roman" w:cs="Times New Roman"/>
                <w:sz w:val="26"/>
                <w:szCs w:val="26"/>
              </w:rPr>
            </w:pPr>
          </w:p>
          <w:p w:rsidR="00576F2A" w:rsidRDefault="00576F2A" w:rsidP="00007455">
            <w:pPr>
              <w:spacing w:before="120" w:line="276" w:lineRule="auto"/>
              <w:jc w:val="both"/>
              <w:rPr>
                <w:rFonts w:ascii="Times New Roman" w:hAnsi="Times New Roman" w:cs="Times New Roman"/>
                <w:sz w:val="26"/>
                <w:szCs w:val="26"/>
              </w:rPr>
            </w:pPr>
          </w:p>
          <w:p w:rsidR="00576F2A" w:rsidRDefault="00576F2A" w:rsidP="00007455">
            <w:pPr>
              <w:spacing w:before="120" w:line="276" w:lineRule="auto"/>
              <w:jc w:val="both"/>
              <w:rPr>
                <w:rFonts w:ascii="Times New Roman" w:hAnsi="Times New Roman" w:cs="Times New Roman"/>
                <w:sz w:val="26"/>
                <w:szCs w:val="26"/>
              </w:rPr>
            </w:pPr>
          </w:p>
          <w:p w:rsidR="00576F2A" w:rsidRDefault="00576F2A" w:rsidP="00007455">
            <w:pPr>
              <w:spacing w:before="120" w:line="276" w:lineRule="auto"/>
              <w:jc w:val="both"/>
              <w:rPr>
                <w:rFonts w:ascii="Times New Roman" w:hAnsi="Times New Roman"/>
                <w:b/>
                <w:sz w:val="26"/>
                <w:szCs w:val="26"/>
                <w:lang w:val="nl-NL"/>
              </w:rPr>
            </w:pPr>
            <w:r w:rsidRPr="00B332D6">
              <w:rPr>
                <w:rFonts w:ascii="Times New Roman" w:hAnsi="Times New Roman" w:cs="Times New Roman"/>
                <w:b/>
                <w:sz w:val="26"/>
                <w:szCs w:val="26"/>
              </w:rPr>
              <w:t>Assoc</w:t>
            </w:r>
            <w:r w:rsidR="0066042F" w:rsidRPr="00B332D6">
              <w:rPr>
                <w:rFonts w:ascii="Times New Roman" w:hAnsi="Times New Roman" w:cs="Times New Roman"/>
                <w:b/>
                <w:sz w:val="26"/>
                <w:szCs w:val="26"/>
              </w:rPr>
              <w:t>.</w:t>
            </w:r>
            <w:r w:rsidR="00B332D6">
              <w:rPr>
                <w:rFonts w:ascii="Times New Roman" w:hAnsi="Times New Roman" w:cs="Times New Roman"/>
                <w:b/>
                <w:sz w:val="26"/>
                <w:szCs w:val="26"/>
              </w:rPr>
              <w:t xml:space="preserve"> </w:t>
            </w:r>
            <w:r w:rsidRPr="00B332D6">
              <w:rPr>
                <w:rFonts w:ascii="Times New Roman" w:hAnsi="Times New Roman" w:cs="Times New Roman"/>
                <w:b/>
                <w:sz w:val="26"/>
                <w:szCs w:val="26"/>
              </w:rPr>
              <w:t xml:space="preserve">Prof. Dr. </w:t>
            </w:r>
            <w:r w:rsidRPr="00B332D6">
              <w:rPr>
                <w:rFonts w:ascii="Times New Roman" w:hAnsi="Times New Roman"/>
                <w:b/>
                <w:sz w:val="26"/>
                <w:szCs w:val="26"/>
                <w:lang w:val="nl-NL"/>
              </w:rPr>
              <w:t>Ngô</w:t>
            </w:r>
            <w:r>
              <w:rPr>
                <w:rFonts w:ascii="Times New Roman" w:hAnsi="Times New Roman"/>
                <w:b/>
                <w:sz w:val="26"/>
                <w:szCs w:val="26"/>
                <w:lang w:val="nl-NL"/>
              </w:rPr>
              <w:t xml:space="preserve"> Thị Phương Lan          </w:t>
            </w:r>
            <w:r w:rsidRPr="00E70FA4">
              <w:rPr>
                <w:rFonts w:ascii="Times New Roman" w:hAnsi="Times New Roman" w:cs="Times New Roman"/>
                <w:b/>
                <w:sz w:val="26"/>
                <w:szCs w:val="26"/>
              </w:rPr>
              <w:t>Dr.</w:t>
            </w:r>
            <w:r w:rsidRPr="00AC6578">
              <w:rPr>
                <w:rFonts w:ascii="Times New Roman" w:hAnsi="Times New Roman" w:cs="Times New Roman"/>
                <w:sz w:val="26"/>
                <w:szCs w:val="26"/>
              </w:rPr>
              <w:t xml:space="preserve"> </w:t>
            </w:r>
            <w:r>
              <w:rPr>
                <w:rFonts w:ascii="Times New Roman" w:hAnsi="Times New Roman"/>
                <w:b/>
                <w:sz w:val="26"/>
                <w:szCs w:val="26"/>
                <w:lang w:val="nl-NL"/>
              </w:rPr>
              <w:t>Đinh Văn Hạnh</w:t>
            </w:r>
          </w:p>
          <w:p w:rsidR="00576F2A" w:rsidRDefault="00576F2A" w:rsidP="00007455">
            <w:pPr>
              <w:spacing w:before="120" w:line="276" w:lineRule="auto"/>
              <w:jc w:val="both"/>
              <w:rPr>
                <w:rFonts w:ascii="Times New Roman" w:hAnsi="Times New Roman"/>
                <w:sz w:val="26"/>
                <w:szCs w:val="26"/>
              </w:rPr>
            </w:pPr>
          </w:p>
        </w:tc>
        <w:tc>
          <w:tcPr>
            <w:tcW w:w="2408" w:type="dxa"/>
          </w:tcPr>
          <w:p w:rsidR="00576F2A" w:rsidRPr="00AC6578" w:rsidRDefault="00576F2A" w:rsidP="00007455">
            <w:pPr>
              <w:spacing w:line="276" w:lineRule="auto"/>
              <w:jc w:val="both"/>
              <w:rPr>
                <w:rFonts w:ascii="Times New Roman" w:hAnsi="Times New Roman" w:cs="Times New Roman"/>
                <w:sz w:val="26"/>
                <w:szCs w:val="26"/>
              </w:rPr>
            </w:pPr>
            <w:r>
              <w:rPr>
                <w:rFonts w:ascii="Times New Roman" w:hAnsi="Times New Roman"/>
                <w:b/>
                <w:sz w:val="26"/>
                <w:szCs w:val="26"/>
                <w:lang w:val="nl-NL"/>
              </w:rPr>
              <w:t xml:space="preserve">  </w:t>
            </w:r>
            <w:r w:rsidRPr="00A1065B">
              <w:rPr>
                <w:rFonts w:ascii="Times New Roman" w:hAnsi="Times New Roman"/>
                <w:b/>
                <w:sz w:val="26"/>
                <w:szCs w:val="26"/>
                <w:lang w:val="nl-NL"/>
              </w:rPr>
              <w:t xml:space="preserve"> </w:t>
            </w:r>
            <w:r>
              <w:rPr>
                <w:rFonts w:ascii="Times New Roman" w:hAnsi="Times New Roman"/>
                <w:b/>
                <w:sz w:val="26"/>
                <w:szCs w:val="26"/>
                <w:lang w:val="nl-NL"/>
              </w:rPr>
              <w:t xml:space="preserve">     </w:t>
            </w:r>
            <w:r w:rsidRPr="00AC6578">
              <w:rPr>
                <w:rFonts w:ascii="Times New Roman" w:hAnsi="Times New Roman" w:cs="Times New Roman"/>
                <w:sz w:val="26"/>
                <w:szCs w:val="26"/>
              </w:rPr>
              <w:t>PhD</w:t>
            </w:r>
            <w:r>
              <w:rPr>
                <w:rFonts w:ascii="Times New Roman" w:hAnsi="Times New Roman" w:cs="Times New Roman"/>
                <w:sz w:val="26"/>
                <w:szCs w:val="26"/>
              </w:rPr>
              <w:t>.</w:t>
            </w:r>
            <w:r w:rsidRPr="00AC6578">
              <w:rPr>
                <w:rFonts w:ascii="Times New Roman" w:hAnsi="Times New Roman" w:cs="Times New Roman"/>
                <w:sz w:val="26"/>
                <w:szCs w:val="26"/>
              </w:rPr>
              <w:t xml:space="preserve"> Candidate</w:t>
            </w:r>
          </w:p>
          <w:p w:rsidR="00576F2A" w:rsidRPr="00860B0F" w:rsidRDefault="00576F2A" w:rsidP="00007455">
            <w:pPr>
              <w:spacing w:before="120" w:line="276" w:lineRule="auto"/>
              <w:jc w:val="both"/>
              <w:rPr>
                <w:rFonts w:ascii="Times New Roman" w:hAnsi="Times New Roman"/>
                <w:sz w:val="26"/>
                <w:szCs w:val="26"/>
                <w:lang w:val="nl-NL"/>
              </w:rPr>
            </w:pPr>
            <w:r w:rsidRPr="00860B0F">
              <w:rPr>
                <w:rFonts w:ascii="Times New Roman" w:hAnsi="Times New Roman"/>
                <w:sz w:val="26"/>
                <w:szCs w:val="26"/>
                <w:lang w:val="nl-NL"/>
              </w:rPr>
              <w:tab/>
            </w:r>
          </w:p>
          <w:p w:rsidR="00576F2A" w:rsidRDefault="00576F2A" w:rsidP="00007455">
            <w:pPr>
              <w:spacing w:before="120" w:line="276" w:lineRule="auto"/>
              <w:jc w:val="both"/>
              <w:rPr>
                <w:rFonts w:ascii="Times New Roman" w:hAnsi="Times New Roman"/>
                <w:sz w:val="26"/>
                <w:szCs w:val="26"/>
                <w:lang w:val="nl-NL"/>
              </w:rPr>
            </w:pPr>
          </w:p>
          <w:p w:rsidR="00576F2A" w:rsidRDefault="00576F2A" w:rsidP="00007455">
            <w:pPr>
              <w:spacing w:before="120" w:line="276" w:lineRule="auto"/>
              <w:jc w:val="right"/>
              <w:rPr>
                <w:rFonts w:ascii="Times New Roman" w:hAnsi="Times New Roman"/>
                <w:b/>
                <w:sz w:val="26"/>
                <w:szCs w:val="26"/>
                <w:lang w:val="nl-NL"/>
              </w:rPr>
            </w:pPr>
            <w:r w:rsidRPr="00AE2858">
              <w:rPr>
                <w:rFonts w:ascii="Times New Roman" w:hAnsi="Times New Roman"/>
                <w:b/>
                <w:sz w:val="26"/>
                <w:szCs w:val="26"/>
                <w:lang w:val="nl-NL"/>
              </w:rPr>
              <w:t xml:space="preserve">               </w:t>
            </w:r>
            <w:r>
              <w:rPr>
                <w:rFonts w:ascii="Times New Roman" w:hAnsi="Times New Roman"/>
                <w:b/>
                <w:sz w:val="26"/>
                <w:szCs w:val="26"/>
                <w:lang w:val="nl-NL"/>
              </w:rPr>
              <w:t xml:space="preserve">                       </w:t>
            </w:r>
          </w:p>
          <w:p w:rsidR="00576F2A" w:rsidRPr="00AE2858" w:rsidRDefault="00576F2A" w:rsidP="00007455">
            <w:pPr>
              <w:spacing w:before="120" w:line="276" w:lineRule="auto"/>
              <w:jc w:val="right"/>
              <w:rPr>
                <w:rFonts w:ascii="Times New Roman" w:hAnsi="Times New Roman"/>
                <w:b/>
                <w:sz w:val="26"/>
                <w:szCs w:val="26"/>
              </w:rPr>
            </w:pPr>
            <w:r w:rsidRPr="00AE2858">
              <w:rPr>
                <w:rFonts w:ascii="Times New Roman" w:hAnsi="Times New Roman"/>
                <w:b/>
                <w:sz w:val="26"/>
                <w:szCs w:val="26"/>
                <w:lang w:val="nl-NL"/>
              </w:rPr>
              <w:t>Bùi Thị Hoa</w:t>
            </w:r>
          </w:p>
        </w:tc>
      </w:tr>
    </w:tbl>
    <w:p w:rsidR="0035433E" w:rsidRPr="007C49B1" w:rsidRDefault="0035433E" w:rsidP="00F47DD0">
      <w:pPr>
        <w:spacing w:after="0" w:line="276" w:lineRule="auto"/>
        <w:jc w:val="both"/>
        <w:rPr>
          <w:rFonts w:ascii="Times New Roman" w:hAnsi="Times New Roman" w:cs="Times New Roman"/>
          <w:sz w:val="26"/>
          <w:szCs w:val="26"/>
        </w:rPr>
      </w:pPr>
    </w:p>
    <w:sectPr w:rsidR="0035433E" w:rsidRPr="007C49B1" w:rsidSect="00396BBF">
      <w:pgSz w:w="12240" w:h="15840"/>
      <w:pgMar w:top="1140" w:right="1151" w:bottom="114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F1DB7"/>
    <w:multiLevelType w:val="hybridMultilevel"/>
    <w:tmpl w:val="267E2C62"/>
    <w:lvl w:ilvl="0" w:tplc="54440D6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2F"/>
    <w:rsid w:val="0011030D"/>
    <w:rsid w:val="0035433E"/>
    <w:rsid w:val="00396BBF"/>
    <w:rsid w:val="003C47BB"/>
    <w:rsid w:val="003F4BA6"/>
    <w:rsid w:val="0047203E"/>
    <w:rsid w:val="00513A19"/>
    <w:rsid w:val="00576F2A"/>
    <w:rsid w:val="0066042F"/>
    <w:rsid w:val="00673C82"/>
    <w:rsid w:val="007C49B1"/>
    <w:rsid w:val="007E752F"/>
    <w:rsid w:val="00A6047C"/>
    <w:rsid w:val="00B332D6"/>
    <w:rsid w:val="00DE35CA"/>
    <w:rsid w:val="00E31816"/>
    <w:rsid w:val="00F47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22B20-A47C-43E9-AC39-80F801F3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5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C82"/>
    <w:pPr>
      <w:ind w:left="720"/>
      <w:contextualSpacing/>
    </w:pPr>
  </w:style>
  <w:style w:type="table" w:styleId="TableGrid">
    <w:name w:val="Table Grid"/>
    <w:basedOn w:val="TableNormal"/>
    <w:uiPriority w:val="39"/>
    <w:rsid w:val="00576F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717</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2024-09-01T09:28:00Z</dcterms:created>
  <dcterms:modified xsi:type="dcterms:W3CDTF">2024-09-01T10:21:00Z</dcterms:modified>
</cp:coreProperties>
</file>